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4AFD9">
      <w:pPr>
        <w:tabs>
          <w:tab w:val="left" w:pos="2205"/>
        </w:tabs>
        <w:ind w:firstLine="3855" w:firstLineChars="1200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招标公告</w:t>
      </w:r>
    </w:p>
    <w:p w14:paraId="374BD36C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 w:bidi="zh-CN"/>
        </w:rPr>
        <w:t>本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招标项目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柞水县人民医院门诊医技楼综合项目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zh-CN" w:bidi="zh-CN"/>
        </w:rPr>
        <w:t>已具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备招标条件，现对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>电线电缆采购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进行公开招标。</w:t>
      </w:r>
    </w:p>
    <w:p w14:paraId="36EB6EFF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1、工程概况：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该项目为框架结构，总面积约21693.81㎡；其中：地上15547.79㎡，地下6052.52㎡。</w:t>
      </w:r>
    </w:p>
    <w:p w14:paraId="04E5C8C4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2、工程地点：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柞水县人民医院院内；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</w:t>
      </w:r>
    </w:p>
    <w:p w14:paraId="4C112A81">
      <w:pPr>
        <w:spacing w:line="360" w:lineRule="auto"/>
        <w:ind w:left="566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3、招标数量：      </w:t>
      </w:r>
    </w:p>
    <w:p w14:paraId="7AD590B2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3.1拟招标规格数量（适用于物资、机械的采购和租赁）：</w:t>
      </w:r>
    </w:p>
    <w:tbl>
      <w:tblPr>
        <w:tblStyle w:val="8"/>
        <w:tblW w:w="93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1261"/>
        <w:gridCol w:w="2673"/>
        <w:gridCol w:w="924"/>
        <w:gridCol w:w="1248"/>
        <w:gridCol w:w="923"/>
        <w:gridCol w:w="923"/>
        <w:gridCol w:w="923"/>
      </w:tblGrid>
      <w:tr w14:paraId="04461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F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招标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7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不含税单价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不含税合价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3DCF3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47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D2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5DE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F1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9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F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C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A09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458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8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耐火电缆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NG-A(BTL)YJY4*6+E6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1F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0C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06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4FF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耐火电缆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NG-A(BTL)YJY4*16+E6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9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F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18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E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4B0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A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耐火电缆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NG-A(BTL)YJY4*16+E16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C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1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92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CE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39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耐火电缆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C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NG-A(BTL)YJY4*50+1*25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8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C7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9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57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B9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7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耐火电缆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8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NG-A(BTL)YJY4*25+1*16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22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FA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CB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EF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耐火电缆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3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NG-A(BTL)YJY4*70+1*35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E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0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F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0B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5B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D05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耐火电缆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9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NG-A(BTL)YJY5*16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0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76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0D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9EA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772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6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耐火电缆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NG-A(BTL)YJY5*4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3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55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3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2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D3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2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耐火电缆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B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NG-A(BTL)YJY5*6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E11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89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57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FB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E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5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WDZ-YJY4*150+1*70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99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3E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E6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4E5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WDZ-BYJ5*2.5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A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4E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2A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15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E3D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4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D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WDZ-YJY4*10+1*10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08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C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B81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D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EB1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WDZ-YJY4*16+1*16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A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DC5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65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DE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856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B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WDZ-YJY4*120+1*70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5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E1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9C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0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64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WDZ-YJY4*16+E6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4E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A9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1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D5A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3ED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3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WDZ-YJY4*185+1*95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5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A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A8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7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D2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E9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2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WDZ-YJY4*25+1*16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2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68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2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28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7B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6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F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WDZ-YJY4*35+1*16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A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C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09E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D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68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WDZ-YJY5*4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1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4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F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9CD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63D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2F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WDZ-YJY4*50+1*25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2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2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80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C4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7B3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E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7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WDZ-YJY4*6+E6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9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43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EA5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1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389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WDZ-YJY4*70+1*35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9C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1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17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FCB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1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WDZ-YJY4*95+1*50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B9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B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B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71D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9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FA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0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WDZ-YJY5*10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63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58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1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01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22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C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E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WDZ-YJY5*16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2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4F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7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E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F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310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8F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WDZ-YJY5*6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D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5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12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493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7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WDZ-YJY5*2.5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4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4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0A3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7D0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2F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96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A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WDZ-YJY3*95+2*50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B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A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A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E4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4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WDZ-YJY3*185+2*95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4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7B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9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36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0B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F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WDZ-YJY3*95+2*50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C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28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D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B7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21C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9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F5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WDZ-YJY4*240+1*120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BD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9E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4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D14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7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WDZA-YJY3*25+1*16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A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0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F0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32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53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2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A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WDZA-YJY4*70+1*35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C9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66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AE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35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AA5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A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6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WDZA-YJY4*95+1*50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E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9D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DD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F38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F4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9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D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WDZA-YJY5*10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C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8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B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4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6A7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WDZA-YJY5*16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D6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F42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D6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F63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WDZA-YJY5*4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1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31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1A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B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071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E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6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WDZA-YJY5*6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6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8D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FA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B6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4B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3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F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WDZAN-YJY5*16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5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F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0A6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BD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D0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D37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49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D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F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WDZAN-YJY5*4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C7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87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71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827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A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WDZAN-YJY5*6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4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9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96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DF6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5F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5BC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B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E3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WDZN-YJY22/4*240+1*120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3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4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8D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764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0F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F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8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WDZN-YJY3*6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F4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6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A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1A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D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WDZN-YJY5*10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1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78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8FD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83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B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WDZN-YJY5*16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F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26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25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5E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8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WDZN-YJY4*25+1*16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A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5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3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9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6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0D4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9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1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WDZN-YJY5*4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C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1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70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0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1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42A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A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WDZN-YJY5*6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9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0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7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398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WDZA-YJY-4*4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8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D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B4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5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09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F6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F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WDZAN-YJY-5*6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8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531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1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F0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F0D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8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WDZN-YJY-3*4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0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0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A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8C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9A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BA6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A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C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ZR-KVV-10*1.5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43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A9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D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20F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WDZN-BYJ-2.5mm²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B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FDA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8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CB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16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8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E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RVV-2*1.0mm²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8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3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A2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EF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E9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2C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WDZ-YJY-5*2.5mm²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2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4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59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28A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RVV-6*1.0mm²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8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AD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176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1A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6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RVV2x1.0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3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E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D6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94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FD6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1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WDZAN-BYJ6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D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B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FDA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2A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C97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B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WDZAN-BYJ4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F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59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6D5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28F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A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RYJS-2*1.5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08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10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4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01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ZN-RV-2*2.5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D9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3A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81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977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4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3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NH-RVS-2*1.5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0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E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B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9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CEF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6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A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WDZAN-BYJ1.5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2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D3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5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C1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0A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NH-RV-2.5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B4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2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52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CBC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E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WDZN-BYJ-2.5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80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D6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1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4D0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F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RVV4x1.0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E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5B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1A0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6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2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F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3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WDZA-BYJ4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E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62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48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6C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ECF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6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D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RVSP-2*1.0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D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5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BE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8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90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FE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C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9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2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WDZN-BYJ1.5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5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2E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CE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97D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F6F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8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5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9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WDZN-BYJ4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8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8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9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60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03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5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WDZNS-RV-B1-2*2.5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E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E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809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4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8E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8A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HYV-2*0.5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9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454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1D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85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A6C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9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6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WDZAN-BYJ16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2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92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E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8A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WDZNS-KVV-B1-8*1.5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7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0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0F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2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30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B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B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WDZN-BYJ6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8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A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F4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46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E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552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9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ZR-RVSP-4*1.5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C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43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1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B78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D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C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WDZNS-RVS-B1-2*1.5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4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43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E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B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86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WDZA-BYJ2.5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3840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85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8B9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48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D3F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RVVP6X1.0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E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05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6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66F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A87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B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61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WDZAN-BYJ2.5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3B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B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C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698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B2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WDZN-RYJS-2*1.5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2D5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E7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78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204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F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5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WDZ-BYJ6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4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3974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4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1E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EB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3A9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WDZN-RYJS-2*1.0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13796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2B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39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A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334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WDZ-BYJ4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41095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CD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7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3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27C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3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WDZ-BYJ2.5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8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77489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5B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C5E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8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FDD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E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8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UTP.CAT6e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8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20062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44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9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FD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0C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UTP.CAT5e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14257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E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4B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7E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5F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A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0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UTP.CAT6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C3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F2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5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F2BABCF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3.2拟招标规格数量（适用于劳务、专业分包）：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/</w:t>
      </w:r>
    </w:p>
    <w:p w14:paraId="29CA70DA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投标人资格要求：</w:t>
      </w:r>
    </w:p>
    <w:p w14:paraId="7309AD81">
      <w:pPr>
        <w:ind w:left="210" w:leftChars="100" w:firstLine="331" w:firstLineChars="138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4.1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投标单位必须在陕建云采电子商务平台注册并通过审核（网址：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"http://sjtb.gldcg.com)。"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Style w:val="10"/>
          <w:rFonts w:hint="eastAsia" w:asciiTheme="minorEastAsia" w:hAnsiTheme="minorEastAsia" w:eastAsiaTheme="minorEastAsia" w:cstheme="minorEastAsia"/>
          <w:sz w:val="24"/>
          <w:szCs w:val="24"/>
        </w:rPr>
        <w:t>https://</w:t>
      </w:r>
      <w:r>
        <w:rPr>
          <w:rStyle w:val="10"/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www.</w:t>
      </w:r>
      <w:r>
        <w:rPr>
          <w:rStyle w:val="10"/>
          <w:rFonts w:hint="eastAsia" w:asciiTheme="minorEastAsia" w:hAnsiTheme="minorEastAsia" w:eastAsiaTheme="minorEastAsia" w:cstheme="minorEastAsia"/>
          <w:sz w:val="24"/>
          <w:szCs w:val="24"/>
        </w:rPr>
        <w:t>.sjyunc.com</w:t>
      </w:r>
      <w:r>
        <w:rPr>
          <w:rStyle w:val="10"/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)</w:t>
      </w:r>
      <w:r>
        <w:rPr>
          <w:rStyle w:val="10"/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r>
        <w:rPr>
          <w:rStyle w:val="10"/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</w:p>
    <w:p w14:paraId="7AD59155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4.2企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业法人营业执照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 w14:paraId="523E5B73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4.3开户许可证;</w:t>
      </w:r>
    </w:p>
    <w:p w14:paraId="2EFD8205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4.4近一年度财务报表;</w:t>
      </w:r>
    </w:p>
    <w:p w14:paraId="4287F322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4.5法人委托授权书及被委托人身份证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、法人身份证。</w:t>
      </w:r>
    </w:p>
    <w:p w14:paraId="11E556E3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招标文件的获取：</w:t>
      </w:r>
    </w:p>
    <w:p w14:paraId="392F6109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招标文件发放时间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以平台为准，请留意平台信息或联系招标管理员谭宝锋15353588690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；招标文件发放为陕建云采集采招标平台。</w:t>
      </w:r>
    </w:p>
    <w:p w14:paraId="3DB23CDA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6、投标文件递交截止时间和开标时间：电话另行通知，投标文件应予投标截止日前完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成网投。</w:t>
      </w:r>
    </w:p>
    <w:p w14:paraId="5EA54B87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7、开标地点：陕建云采集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none"/>
        </w:rPr>
        <w:t>采招标平台(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投标截止日之后送达或不符合规定的投标文件将被拒绝)。</w:t>
      </w:r>
    </w:p>
    <w:p w14:paraId="511EDBA2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标书费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缴纳方式：资格预审通过后，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各单位需缴纳标书费300.00元，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领招标文件前，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以公对公/现金形式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向招标人项目所隶属的财务部缴纳。</w:t>
      </w:r>
    </w:p>
    <w:p w14:paraId="174F635D">
      <w:pPr>
        <w:spacing w:line="360" w:lineRule="auto"/>
        <w:ind w:firstLine="580" w:firstLineChars="242"/>
        <w:rPr>
          <w:rFonts w:hint="eastAsia" w:ascii="宋体" w:hAnsi="宋体"/>
          <w:color w:val="auto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未按时交纳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标书费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的单</w:t>
      </w:r>
      <w:r>
        <w:rPr>
          <w:rFonts w:hint="eastAsia" w:ascii="宋体" w:hAnsi="宋体"/>
          <w:color w:val="auto"/>
          <w:sz w:val="24"/>
        </w:rPr>
        <w:t>位，招标人将拒绝其参与投标。</w:t>
      </w:r>
    </w:p>
    <w:p w14:paraId="7810DECB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本工程为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材料采购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招标，我公司不接受以联合体投标的形式。</w:t>
      </w:r>
    </w:p>
    <w:p w14:paraId="0F66A369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10、 联系方式： 招标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柞水县人民医院门诊医技楼综合项目</w:t>
      </w:r>
    </w:p>
    <w:p w14:paraId="10C63B52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地址：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柞水县人民医院院内</w:t>
      </w:r>
    </w:p>
    <w:p w14:paraId="06A21F9A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联系人：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谭宝锋</w:t>
      </w:r>
    </w:p>
    <w:p w14:paraId="5090CE87">
      <w:pPr>
        <w:spacing w:line="360" w:lineRule="auto"/>
        <w:ind w:firstLine="580" w:firstLineChars="242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联系电话：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15353588690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</w:t>
      </w:r>
    </w:p>
    <w:p w14:paraId="4ACD586E">
      <w:pPr>
        <w:spacing w:line="360" w:lineRule="auto"/>
        <w:ind w:left="4830" w:hanging="5520" w:hangingChars="230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               陕西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建工集团股份有限公司工程三部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 w14:paraId="624C93D2">
      <w:pPr>
        <w:spacing w:line="360" w:lineRule="auto"/>
        <w:ind w:left="4830" w:hanging="5520" w:hangingChars="230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柞水县人民医院门诊医技楼综合项目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经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理部                                     </w:t>
      </w:r>
    </w:p>
    <w:p w14:paraId="796CB10E">
      <w:pPr>
        <w:spacing w:line="360" w:lineRule="auto"/>
        <w:ind w:left="4830" w:hanging="5520" w:hangingChars="23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          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2026年10月15日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长城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xMTY0NTU5MWQ2YTM2NWU3NjM5M2JmYThkM2U4YWQifQ=="/>
  </w:docVars>
  <w:rsids>
    <w:rsidRoot w:val="00000000"/>
    <w:rsid w:val="07DF692A"/>
    <w:rsid w:val="080C7D7C"/>
    <w:rsid w:val="17047A5D"/>
    <w:rsid w:val="1AD31C39"/>
    <w:rsid w:val="1D6D0F22"/>
    <w:rsid w:val="1EEA2E2A"/>
    <w:rsid w:val="244D0378"/>
    <w:rsid w:val="2A3915A1"/>
    <w:rsid w:val="31CF4A6C"/>
    <w:rsid w:val="3291437A"/>
    <w:rsid w:val="3FA04083"/>
    <w:rsid w:val="3FDC7C1A"/>
    <w:rsid w:val="418851BB"/>
    <w:rsid w:val="44B1130C"/>
    <w:rsid w:val="4CE51C8B"/>
    <w:rsid w:val="4F861BFA"/>
    <w:rsid w:val="505479DB"/>
    <w:rsid w:val="5778140B"/>
    <w:rsid w:val="5F0F26A4"/>
    <w:rsid w:val="62BA2B52"/>
    <w:rsid w:val="62EF6A7F"/>
    <w:rsid w:val="68206C39"/>
    <w:rsid w:val="6AC61008"/>
    <w:rsid w:val="70553DF8"/>
    <w:rsid w:val="76AE10B6"/>
    <w:rsid w:val="7835127A"/>
    <w:rsid w:val="7B342B62"/>
    <w:rsid w:val="7C247FB7"/>
    <w:rsid w:val="7D817A70"/>
    <w:rsid w:val="7E11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unhideWhenUsed/>
    <w:qFormat/>
    <w:uiPriority w:val="99"/>
  </w:style>
  <w:style w:type="paragraph" w:styleId="3">
    <w:name w:val="Normal Indent"/>
    <w:basedOn w:val="1"/>
    <w:next w:val="1"/>
    <w:qFormat/>
    <w:uiPriority w:val="0"/>
    <w:pPr>
      <w:spacing w:line="360" w:lineRule="auto"/>
      <w:ind w:firstLine="200" w:firstLineChars="200"/>
    </w:pPr>
    <w:rPr>
      <w:sz w:val="24"/>
    </w:rPr>
  </w:style>
  <w:style w:type="paragraph" w:styleId="4">
    <w:name w:val="Body Text"/>
    <w:basedOn w:val="1"/>
    <w:qFormat/>
    <w:uiPriority w:val="0"/>
    <w:rPr>
      <w:rFonts w:eastAsia="长城黑体"/>
      <w:sz w:val="44"/>
      <w:szCs w:val="20"/>
    </w:rPr>
  </w:style>
  <w:style w:type="paragraph" w:styleId="5">
    <w:name w:val="Body Text Indent"/>
    <w:basedOn w:val="1"/>
    <w:next w:val="6"/>
    <w:qFormat/>
    <w:uiPriority w:val="0"/>
    <w:pPr>
      <w:widowControl/>
      <w:spacing w:after="120"/>
      <w:ind w:left="420" w:leftChars="200"/>
      <w:jc w:val="left"/>
    </w:pPr>
    <w:rPr>
      <w:kern w:val="0"/>
      <w:sz w:val="20"/>
      <w:szCs w:val="20"/>
    </w:rPr>
  </w:style>
  <w:style w:type="paragraph" w:styleId="6">
    <w:name w:val="Body Text First Indent 2"/>
    <w:basedOn w:val="5"/>
    <w:qFormat/>
    <w:uiPriority w:val="0"/>
    <w:pPr>
      <w:ind w:firstLine="420" w:firstLineChars="200"/>
    </w:p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qFormat/>
    <w:uiPriority w:val="99"/>
    <w:rPr>
      <w:color w:val="0000FF"/>
      <w:u w:val="single"/>
    </w:rPr>
  </w:style>
  <w:style w:type="paragraph" w:customStyle="1" w:styleId="11">
    <w:name w:val="Char"/>
    <w:basedOn w:val="1"/>
    <w:qFormat/>
    <w:uiPriority w:val="0"/>
    <w:pPr>
      <w:widowControl/>
      <w:spacing w:line="240" w:lineRule="exact"/>
      <w:jc w:val="left"/>
    </w:pPr>
    <w:rPr>
      <w:szCs w:val="20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1215</Words>
  <Characters>2767</Characters>
  <Lines>0</Lines>
  <Paragraphs>0</Paragraphs>
  <TotalTime>1</TotalTime>
  <ScaleCrop>false</ScaleCrop>
  <LinksUpToDate>false</LinksUpToDate>
  <CharactersWithSpaces>2948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天方夜谭</cp:lastModifiedBy>
  <dcterms:modified xsi:type="dcterms:W3CDTF">2026-10-15T06:45:40Z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75ED8E38E9954B8AAF1C367A46DA5667</vt:lpwstr>
  </property>
  <property fmtid="{D5CDD505-2E9C-101B-9397-08002B2CF9AE}" pid="4" name="KSOTemplateDocerSaveRecord">
    <vt:lpwstr>eyJoZGlkIjoiZjg4NmI5MWViOThjMDI5Y2JkZDlhNTg4ZDBhNzI2NTciLCJ1c2VySWQiOiIzMjQwNDgwMDAifQ==</vt:lpwstr>
  </property>
</Properties>
</file>