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4AFD9">
      <w:pPr>
        <w:tabs>
          <w:tab w:val="left" w:pos="2205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14"/>
          <w:rFonts w:hint="eastAsia"/>
        </w:rPr>
        <w:t>招标公告</w:t>
      </w:r>
    </w:p>
    <w:p w14:paraId="374BD36C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CN" w:bidi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招标项目田园里工程施工总承包工程已具备招标条件，现对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方木采购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进行公开招标。</w:t>
      </w:r>
    </w:p>
    <w:p w14:paraId="0732D815">
      <w:pPr>
        <w:pStyle w:val="16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</w:t>
      </w:r>
      <w:r>
        <w:rPr>
          <w:rFonts w:ascii="宋体" w:hAnsi="宋体"/>
          <w:highlight w:val="none"/>
        </w:rPr>
        <w:t>工程概况：</w:t>
      </w:r>
      <w:r>
        <w:rPr>
          <w:rFonts w:hint="eastAsia" w:ascii="宋体" w:hAnsi="宋体" w:cs="宋体"/>
          <w:highlight w:val="none"/>
        </w:rPr>
        <w:t>工程位于</w:t>
      </w:r>
      <w:r>
        <w:rPr>
          <w:rFonts w:hint="eastAsia" w:ascii="宋体" w:hAnsi="宋体" w:cs="宋体"/>
          <w:color w:val="000000"/>
          <w:szCs w:val="28"/>
          <w:highlight w:val="none"/>
        </w:rPr>
        <w:t>云南省德宏州芒市风平镇纵向十号路，东侧为田园大道，西侧在纵向九号路，北侧为纵向三号路。本项目包括住宅区、商业，分别建为9栋3F/1D合院，5栋7+1F/1D、6+1F/1D洋房，2栋3F联排别墅，6栋17F/2D高层，1栋11F/1D高层。本工程</w:t>
      </w:r>
      <w:bookmarkStart w:id="0" w:name="_GoBack"/>
      <w:bookmarkEnd w:id="0"/>
      <w:r>
        <w:rPr>
          <w:rFonts w:hint="eastAsia" w:ascii="宋体" w:hAnsi="宋体" w:cs="宋体"/>
          <w:color w:val="000000"/>
          <w:szCs w:val="28"/>
          <w:highlight w:val="none"/>
        </w:rPr>
        <w:t>项目规划用地面积：51251.84平方米，建筑基底面积：35937.75平方米，总建筑面积：122328.80平方米。</w:t>
      </w:r>
      <w:r>
        <w:rPr>
          <w:rFonts w:hint="eastAsia" w:ascii="宋体" w:hAnsi="宋体" w:cs="宋体"/>
          <w:highlight w:val="none"/>
        </w:rPr>
        <w:t>框架剪力墙结构，</w:t>
      </w:r>
      <w:r>
        <w:rPr>
          <w:rFonts w:hint="eastAsia" w:ascii="宋体" w:hAnsi="宋体" w:cs="宋体"/>
          <w:color w:val="000000"/>
          <w:szCs w:val="28"/>
          <w:highlight w:val="none"/>
        </w:rPr>
        <w:t>9栋3F/1D合院，建筑高度12.5m，5栋7+1F/1D、6+1F/1D洋房，建筑高度：22.2m~25.2m，2栋3F联排别墅，建筑高度9.7m，5栋17F/2D高层，2栋11F/1D高层。52.5m~35.33m。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13FCA5CE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3、招标数量：                                 </w:t>
      </w:r>
    </w:p>
    <w:p w14:paraId="06C87BF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3.1拟招标规格数量（适用于物资、机械的采购和租赁）：</w:t>
      </w:r>
    </w:p>
    <w:tbl>
      <w:tblPr>
        <w:tblStyle w:val="9"/>
        <w:tblW w:w="7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705"/>
        <w:gridCol w:w="3041"/>
        <w:gridCol w:w="596"/>
        <w:gridCol w:w="1432"/>
      </w:tblGrid>
      <w:tr w14:paraId="4C47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  <w:jc w:val="center"/>
        </w:trPr>
        <w:tc>
          <w:tcPr>
            <w:tcW w:w="918" w:type="dxa"/>
            <w:vAlign w:val="center"/>
          </w:tcPr>
          <w:p w14:paraId="5B140FC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序</w:t>
            </w:r>
          </w:p>
          <w:p w14:paraId="2BAF15A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1705" w:type="dxa"/>
          </w:tcPr>
          <w:p w14:paraId="76DE438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货物</w:t>
            </w:r>
          </w:p>
          <w:p w14:paraId="47D1F4D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041" w:type="dxa"/>
          </w:tcPr>
          <w:p w14:paraId="5CAB227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规格</w:t>
            </w:r>
          </w:p>
          <w:p w14:paraId="2C551B5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596" w:type="dxa"/>
          </w:tcPr>
          <w:p w14:paraId="5806039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单</w:t>
            </w:r>
          </w:p>
          <w:p w14:paraId="79C37EE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位</w:t>
            </w:r>
          </w:p>
        </w:tc>
        <w:tc>
          <w:tcPr>
            <w:tcW w:w="1432" w:type="dxa"/>
          </w:tcPr>
          <w:p w14:paraId="5BE9659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计划</w:t>
            </w:r>
          </w:p>
          <w:p w14:paraId="23EA8EA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数量</w:t>
            </w:r>
          </w:p>
        </w:tc>
      </w:tr>
      <w:tr w14:paraId="49F8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exact"/>
          <w:jc w:val="center"/>
        </w:trPr>
        <w:tc>
          <w:tcPr>
            <w:tcW w:w="918" w:type="dxa"/>
            <w:tcBorders>
              <w:bottom w:val="single" w:color="auto" w:sz="4" w:space="0"/>
            </w:tcBorders>
            <w:vAlign w:val="center"/>
          </w:tcPr>
          <w:p w14:paraId="6028BEC8">
            <w:pPr>
              <w:pStyle w:val="17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5" w:type="dxa"/>
            <w:tcBorders>
              <w:bottom w:val="single" w:color="auto" w:sz="4" w:space="0"/>
            </w:tcBorders>
            <w:vAlign w:val="center"/>
          </w:tcPr>
          <w:p w14:paraId="162BF9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方木</w:t>
            </w:r>
          </w:p>
        </w:tc>
        <w:tc>
          <w:tcPr>
            <w:tcW w:w="3041" w:type="dxa"/>
            <w:vAlign w:val="center"/>
          </w:tcPr>
          <w:p w14:paraId="2FFFB9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40mm*90mm*3000mm</w:t>
            </w:r>
          </w:p>
        </w:tc>
        <w:tc>
          <w:tcPr>
            <w:tcW w:w="596" w:type="dxa"/>
            <w:vAlign w:val="center"/>
          </w:tcPr>
          <w:p w14:paraId="007E3A0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m³</w:t>
            </w:r>
          </w:p>
        </w:tc>
        <w:tc>
          <w:tcPr>
            <w:tcW w:w="1432" w:type="dxa"/>
            <w:vAlign w:val="center"/>
          </w:tcPr>
          <w:p w14:paraId="0584F64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</w:tr>
      <w:tr w14:paraId="1D22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F3EF">
            <w:pPr>
              <w:pStyle w:val="17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F8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全新胶合板</w:t>
            </w:r>
          </w:p>
        </w:tc>
        <w:tc>
          <w:tcPr>
            <w:tcW w:w="3041" w:type="dxa"/>
            <w:tcBorders>
              <w:left w:val="single" w:color="auto" w:sz="4" w:space="0"/>
            </w:tcBorders>
            <w:vAlign w:val="center"/>
          </w:tcPr>
          <w:p w14:paraId="4918BB2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1830mm*915mm*13mm</w:t>
            </w:r>
          </w:p>
        </w:tc>
        <w:tc>
          <w:tcPr>
            <w:tcW w:w="596" w:type="dxa"/>
            <w:vAlign w:val="center"/>
          </w:tcPr>
          <w:p w14:paraId="54D100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张</w:t>
            </w:r>
          </w:p>
        </w:tc>
        <w:tc>
          <w:tcPr>
            <w:tcW w:w="1432" w:type="dxa"/>
            <w:vAlign w:val="center"/>
          </w:tcPr>
          <w:p w14:paraId="710BB6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5000</w:t>
            </w:r>
          </w:p>
        </w:tc>
      </w:tr>
    </w:tbl>
    <w:p w14:paraId="5CCBFC94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3.2拟招标规格数量（适用于劳务、专业分包）：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</w:t>
      </w:r>
    </w:p>
    <w:p w14:paraId="29CA70DA">
      <w:pPr>
        <w:numPr>
          <w:ilvl w:val="0"/>
          <w:numId w:val="0"/>
        </w:numPr>
        <w:spacing w:line="560" w:lineRule="exact"/>
        <w:ind w:left="566"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投标人资格要求：</w:t>
      </w:r>
    </w:p>
    <w:p w14:paraId="7309AD81">
      <w:pPr>
        <w:ind w:left="210" w:leftChars="100" w:firstLine="331" w:firstLineChars="138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投标单位必须在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陕建云彩集采招标平台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注册并通过审核（网址：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"http://sjtb.gldcg.com)。"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12"/>
          <w:rFonts w:hint="eastAsia"/>
        </w:rPr>
        <w:t>https://zb.sjyunc.com/gjc/base/main.do?t=1764299661181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7AD5915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4.2企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业法人营业执照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523E5B73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4.3开户许可证;</w:t>
      </w:r>
    </w:p>
    <w:p w14:paraId="2EFD820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4.4近一年度财务报表;</w:t>
      </w:r>
    </w:p>
    <w:p w14:paraId="4287F322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4.5法人委托授权书及被委托人身份证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、法人身份证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14FF9EB7">
      <w:pPr>
        <w:spacing w:line="360" w:lineRule="auto"/>
        <w:ind w:firstLine="580" w:firstLineChars="242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4.6</w:t>
      </w:r>
      <w:r>
        <w:rPr>
          <w:rFonts w:hint="eastAsia" w:ascii="宋体" w:hAnsi="宋体"/>
          <w:color w:val="auto"/>
          <w:sz w:val="24"/>
        </w:rPr>
        <w:t>投标单位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需具</w:t>
      </w:r>
      <w:r>
        <w:rPr>
          <w:rFonts w:hint="eastAsia" w:ascii="宋体" w:hAnsi="宋体" w:eastAsia="宋体" w:cs="Times New Roman"/>
          <w:color w:val="auto"/>
          <w:sz w:val="24"/>
        </w:rPr>
        <w:t>备</w:t>
      </w:r>
      <w:r>
        <w:rPr>
          <w:rFonts w:hint="eastAsia" w:ascii="宋体" w:hAnsi="宋体" w:cs="Times New Roman"/>
          <w:color w:val="auto"/>
          <w:sz w:val="24"/>
          <w:lang w:val="en-US" w:eastAsia="zh-CN"/>
        </w:rPr>
        <w:t>/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资质证书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，安全许可证（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适用于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专业分包、劳务分包）。</w:t>
      </w:r>
    </w:p>
    <w:p w14:paraId="11E556E3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招标文件的获取：</w:t>
      </w:r>
    </w:p>
    <w:p w14:paraId="392F6109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招标文件发放时间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以平台为准，请留意平台信息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；招标文件发放为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劳务分包交易采购平台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3DB23CD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6、投标文件递交截止时间和开标时间：电话另行通知，投标文件应予投标截止日前完成网投。</w:t>
      </w:r>
    </w:p>
    <w:p w14:paraId="5EA54B87">
      <w:pPr>
        <w:spacing w:line="360" w:lineRule="auto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7、开标地点：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劳务分包采购交易平台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(投标截止日之后送达或不符合规定的投标文件将被拒绝)。</w:t>
      </w:r>
    </w:p>
    <w:p w14:paraId="26C117FD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注：以现金或支票形式递交的投标保证金必须由投标人基本账户转出。</w:t>
      </w:r>
    </w:p>
    <w:p w14:paraId="7810DECB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本工程为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分包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招标，我公司不接受以联合体投标的形式。</w:t>
      </w:r>
    </w:p>
    <w:p w14:paraId="72559A9D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10、 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公开招标</w:t>
      </w:r>
    </w:p>
    <w:p w14:paraId="7E1B148E">
      <w:pPr>
        <w:spacing w:line="360" w:lineRule="auto"/>
        <w:ind w:left="5519" w:leftChars="228" w:hanging="5040" w:hangingChars="21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招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标人：田园里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工程施工总承包工程</w:t>
      </w:r>
    </w:p>
    <w:p w14:paraId="0E7A3924">
      <w:pPr>
        <w:spacing w:line="360" w:lineRule="auto"/>
        <w:ind w:left="5519" w:leftChars="228" w:hanging="5040" w:hangingChars="21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地址：云南省德宏州芒市风平镇</w:t>
      </w:r>
    </w:p>
    <w:p w14:paraId="06A21F9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王星</w:t>
      </w:r>
    </w:p>
    <w:p w14:paraId="5090CE8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180917919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</w:p>
    <w:p w14:paraId="4ACD586E">
      <w:pPr>
        <w:spacing w:line="360" w:lineRule="auto"/>
        <w:ind w:left="4830" w:hanging="5520" w:hangingChars="2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陕西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建工集团股份有限公司工程三部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624C93D2">
      <w:pPr>
        <w:spacing w:line="240" w:lineRule="auto"/>
        <w:ind w:left="0" w:firstLine="0" w:firstLineChars="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田园里工程施工总承包工程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理部                                     </w:t>
      </w:r>
    </w:p>
    <w:p w14:paraId="796CB10E">
      <w:pPr>
        <w:spacing w:line="360" w:lineRule="auto"/>
        <w:ind w:left="4830" w:hanging="5520" w:hangingChars="23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2025年11月28日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D3903"/>
    <w:multiLevelType w:val="multilevel"/>
    <w:tmpl w:val="155D3903"/>
    <w:lvl w:ilvl="0" w:tentative="0">
      <w:start w:val="1"/>
      <w:numFmt w:val="decimal"/>
      <w:lvlText w:val="%1"/>
      <w:lvlJc w:val="right"/>
      <w:pPr>
        <w:ind w:left="98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16" w:hanging="420"/>
      </w:pPr>
    </w:lvl>
    <w:lvl w:ilvl="2" w:tentative="0">
      <w:start w:val="1"/>
      <w:numFmt w:val="lowerRoman"/>
      <w:lvlText w:val="%3."/>
      <w:lvlJc w:val="right"/>
      <w:pPr>
        <w:ind w:left="1836" w:hanging="420"/>
      </w:pPr>
    </w:lvl>
    <w:lvl w:ilvl="3" w:tentative="0">
      <w:start w:val="1"/>
      <w:numFmt w:val="decimal"/>
      <w:lvlText w:val="%4."/>
      <w:lvlJc w:val="left"/>
      <w:pPr>
        <w:ind w:left="2256" w:hanging="420"/>
      </w:pPr>
    </w:lvl>
    <w:lvl w:ilvl="4" w:tentative="0">
      <w:start w:val="1"/>
      <w:numFmt w:val="lowerLetter"/>
      <w:lvlText w:val="%5)"/>
      <w:lvlJc w:val="left"/>
      <w:pPr>
        <w:ind w:left="2676" w:hanging="420"/>
      </w:pPr>
    </w:lvl>
    <w:lvl w:ilvl="5" w:tentative="0">
      <w:start w:val="1"/>
      <w:numFmt w:val="lowerRoman"/>
      <w:lvlText w:val="%6."/>
      <w:lvlJc w:val="right"/>
      <w:pPr>
        <w:ind w:left="3096" w:hanging="420"/>
      </w:pPr>
    </w:lvl>
    <w:lvl w:ilvl="6" w:tentative="0">
      <w:start w:val="1"/>
      <w:numFmt w:val="decimal"/>
      <w:lvlText w:val="%7."/>
      <w:lvlJc w:val="left"/>
      <w:pPr>
        <w:ind w:left="3516" w:hanging="420"/>
      </w:pPr>
    </w:lvl>
    <w:lvl w:ilvl="7" w:tentative="0">
      <w:start w:val="1"/>
      <w:numFmt w:val="lowerLetter"/>
      <w:lvlText w:val="%8)"/>
      <w:lvlJc w:val="left"/>
      <w:pPr>
        <w:ind w:left="3936" w:hanging="420"/>
      </w:pPr>
    </w:lvl>
    <w:lvl w:ilvl="8" w:tentative="0">
      <w:start w:val="1"/>
      <w:numFmt w:val="lowerRoman"/>
      <w:lvlText w:val="%9."/>
      <w:lvlJc w:val="right"/>
      <w:pPr>
        <w:ind w:left="43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TY0NTU5MWQ2YTM2NWU3NjM5M2JmYThkM2U4YWQifQ=="/>
  </w:docVars>
  <w:rsids>
    <w:rsidRoot w:val="00000000"/>
    <w:rsid w:val="07B32D72"/>
    <w:rsid w:val="07DF692A"/>
    <w:rsid w:val="080C7D7C"/>
    <w:rsid w:val="1110171F"/>
    <w:rsid w:val="122679A0"/>
    <w:rsid w:val="12471A55"/>
    <w:rsid w:val="17047A5D"/>
    <w:rsid w:val="17BF599A"/>
    <w:rsid w:val="1AD31C39"/>
    <w:rsid w:val="2A3915A1"/>
    <w:rsid w:val="31673010"/>
    <w:rsid w:val="3291437A"/>
    <w:rsid w:val="3C2C4E70"/>
    <w:rsid w:val="3D4E1FBF"/>
    <w:rsid w:val="3FA04083"/>
    <w:rsid w:val="418851BB"/>
    <w:rsid w:val="44B1130C"/>
    <w:rsid w:val="4F861BFA"/>
    <w:rsid w:val="539E3F46"/>
    <w:rsid w:val="58C65ECC"/>
    <w:rsid w:val="63A83837"/>
    <w:rsid w:val="64C000EC"/>
    <w:rsid w:val="66267791"/>
    <w:rsid w:val="6AC61008"/>
    <w:rsid w:val="70553DF8"/>
    <w:rsid w:val="75C159D6"/>
    <w:rsid w:val="7C247FB7"/>
    <w:rsid w:val="7CEB2CD7"/>
    <w:rsid w:val="7E11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Document Map"/>
    <w:basedOn w:val="1"/>
    <w:unhideWhenUsed/>
    <w:qFormat/>
    <w:uiPriority w:val="99"/>
  </w:style>
  <w:style w:type="paragraph" w:styleId="5">
    <w:name w:val="Body Text"/>
    <w:basedOn w:val="1"/>
    <w:qFormat/>
    <w:uiPriority w:val="0"/>
    <w:rPr>
      <w:rFonts w:eastAsia="长城黑体"/>
      <w:sz w:val="44"/>
      <w:szCs w:val="20"/>
    </w:rPr>
  </w:style>
  <w:style w:type="paragraph" w:styleId="6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paragraph" w:customStyle="1" w:styleId="13">
    <w:name w:val="Char"/>
    <w:basedOn w:val="1"/>
    <w:qFormat/>
    <w:uiPriority w:val="0"/>
    <w:pPr>
      <w:widowControl/>
      <w:spacing w:line="240" w:lineRule="exact"/>
      <w:jc w:val="left"/>
    </w:pPr>
    <w:rPr>
      <w:szCs w:val="20"/>
    </w:rPr>
  </w:style>
  <w:style w:type="character" w:customStyle="1" w:styleId="14">
    <w:name w:val="标题 1 Char"/>
    <w:link w:val="2"/>
    <w:qFormat/>
    <w:uiPriority w:val="0"/>
    <w:rPr>
      <w:b/>
      <w:kern w:val="44"/>
      <w:sz w:val="44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6">
    <w:name w:val="正文部分"/>
    <w:basedOn w:val="5"/>
    <w:qFormat/>
    <w:uiPriority w:val="0"/>
    <w:pPr>
      <w:widowControl w:val="0"/>
      <w:adjustRightInd w:val="0"/>
      <w:snapToGrid w:val="0"/>
      <w:spacing w:after="0" w:line="480" w:lineRule="exact"/>
      <w:ind w:firstLine="200" w:firstLineChars="200"/>
      <w:jc w:val="center"/>
      <w:textAlignment w:val="baseline"/>
    </w:pPr>
    <w:rPr>
      <w:kern w:val="2"/>
      <w:sz w:val="24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2738</Words>
  <Characters>3120</Characters>
  <Lines>0</Lines>
  <Paragraphs>0</Paragraphs>
  <TotalTime>2</TotalTime>
  <ScaleCrop>false</ScaleCrop>
  <LinksUpToDate>false</LinksUpToDate>
  <CharactersWithSpaces>3337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伟</cp:lastModifiedBy>
  <dcterms:modified xsi:type="dcterms:W3CDTF">2025-11-28T06:26:28Z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75ED8E38E9954B8AAF1C367A46DA5667</vt:lpwstr>
  </property>
  <property fmtid="{D5CDD505-2E9C-101B-9397-08002B2CF9AE}" pid="4" name="KSOTemplateDocerSaveRecord">
    <vt:lpwstr>eyJoZGlkIjoiYjU5N2Q5MzQwZjNhZTZlOTlmZTFmYWM1YjI2N2UxNDAiLCJ1c2VySWQiOiIyNTc5ODE4MzgifQ==</vt:lpwstr>
  </property>
</Properties>
</file>